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AE32F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 w14:paraId="04C61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海南省平山医院</w:t>
      </w:r>
    </w:p>
    <w:p w14:paraId="17DCA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2025年长期招聘编外临床专技人员岗位表</w:t>
      </w:r>
    </w:p>
    <w:bookmarkEnd w:id="0"/>
    <w:p w14:paraId="1D6109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25"/>
        <w:gridCol w:w="987"/>
        <w:gridCol w:w="2213"/>
        <w:gridCol w:w="1625"/>
        <w:gridCol w:w="1500"/>
        <w:gridCol w:w="1425"/>
        <w:gridCol w:w="4058"/>
      </w:tblGrid>
      <w:tr w14:paraId="5FD6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44" w:type="dxa"/>
            <w:vAlign w:val="center"/>
          </w:tcPr>
          <w:p w14:paraId="47B0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6AF8C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987" w:type="dxa"/>
            <w:vAlign w:val="center"/>
          </w:tcPr>
          <w:p w14:paraId="6C0CF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2213" w:type="dxa"/>
            <w:vAlign w:val="center"/>
          </w:tcPr>
          <w:p w14:paraId="1FF02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625" w:type="dxa"/>
            <w:vAlign w:val="center"/>
          </w:tcPr>
          <w:p w14:paraId="4BA60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500" w:type="dxa"/>
            <w:vAlign w:val="center"/>
          </w:tcPr>
          <w:p w14:paraId="0A084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425" w:type="dxa"/>
            <w:vAlign w:val="center"/>
          </w:tcPr>
          <w:p w14:paraId="58485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招聘方式</w:t>
            </w:r>
          </w:p>
        </w:tc>
        <w:tc>
          <w:tcPr>
            <w:tcW w:w="4058" w:type="dxa"/>
            <w:vAlign w:val="center"/>
          </w:tcPr>
          <w:p w14:paraId="2EEC4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17B0A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44" w:type="dxa"/>
            <w:vAlign w:val="center"/>
          </w:tcPr>
          <w:p w14:paraId="29DA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0FBD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精神科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医师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516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若干名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CB1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临床医学、精神医学、中西医临床医学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B9D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本科及以上学历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DFF5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FEF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考试招聘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3444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周岁以下；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取得执业医师资格证书的，年龄可放宽至4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；具有规培合格证者优先。</w:t>
            </w:r>
          </w:p>
        </w:tc>
      </w:tr>
      <w:tr w14:paraId="38B9F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44" w:type="dxa"/>
            <w:vAlign w:val="center"/>
          </w:tcPr>
          <w:p w14:paraId="22B2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6349C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临床医师</w:t>
            </w:r>
          </w:p>
        </w:tc>
        <w:tc>
          <w:tcPr>
            <w:tcW w:w="987" w:type="dxa"/>
            <w:vAlign w:val="center"/>
          </w:tcPr>
          <w:p w14:paraId="51CCD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若干名</w:t>
            </w:r>
          </w:p>
        </w:tc>
        <w:tc>
          <w:tcPr>
            <w:tcW w:w="2213" w:type="dxa"/>
            <w:vAlign w:val="center"/>
          </w:tcPr>
          <w:p w14:paraId="11CA5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临床医学、精神医学、中西医临床医学</w:t>
            </w:r>
          </w:p>
        </w:tc>
        <w:tc>
          <w:tcPr>
            <w:tcW w:w="1625" w:type="dxa"/>
            <w:vAlign w:val="center"/>
          </w:tcPr>
          <w:p w14:paraId="00618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本科及以上学历</w:t>
            </w:r>
          </w:p>
        </w:tc>
        <w:tc>
          <w:tcPr>
            <w:tcW w:w="1500" w:type="dxa"/>
            <w:vAlign w:val="center"/>
          </w:tcPr>
          <w:p w14:paraId="76E02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1425" w:type="dxa"/>
            <w:vAlign w:val="center"/>
          </w:tcPr>
          <w:p w14:paraId="3AF2D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考核招聘</w:t>
            </w:r>
          </w:p>
        </w:tc>
        <w:tc>
          <w:tcPr>
            <w:tcW w:w="4058" w:type="dxa"/>
            <w:vAlign w:val="center"/>
          </w:tcPr>
          <w:p w14:paraId="4BCE3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30周岁以下；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取得执业医师资格证书的，年龄可放宽至35周岁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；取得中级及以上职称，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年龄可放宽至45周岁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；具有规培合格证者优先。</w:t>
            </w:r>
          </w:p>
        </w:tc>
      </w:tr>
      <w:tr w14:paraId="1B89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844" w:type="dxa"/>
            <w:vAlign w:val="center"/>
          </w:tcPr>
          <w:p w14:paraId="1D68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 w14:paraId="658C1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麻醉医师</w:t>
            </w:r>
          </w:p>
        </w:tc>
        <w:tc>
          <w:tcPr>
            <w:tcW w:w="987" w:type="dxa"/>
            <w:vAlign w:val="center"/>
          </w:tcPr>
          <w:p w14:paraId="6C09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13" w:type="dxa"/>
            <w:vAlign w:val="center"/>
          </w:tcPr>
          <w:p w14:paraId="46895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临床医学、麻醉学</w:t>
            </w:r>
          </w:p>
        </w:tc>
        <w:tc>
          <w:tcPr>
            <w:tcW w:w="1625" w:type="dxa"/>
            <w:vAlign w:val="center"/>
          </w:tcPr>
          <w:p w14:paraId="51DD1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本科及以上学历</w:t>
            </w:r>
          </w:p>
        </w:tc>
        <w:tc>
          <w:tcPr>
            <w:tcW w:w="1500" w:type="dxa"/>
            <w:vAlign w:val="center"/>
          </w:tcPr>
          <w:p w14:paraId="09C12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1425" w:type="dxa"/>
            <w:vAlign w:val="center"/>
          </w:tcPr>
          <w:p w14:paraId="0501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考核招聘</w:t>
            </w:r>
          </w:p>
        </w:tc>
        <w:tc>
          <w:tcPr>
            <w:tcW w:w="4058" w:type="dxa"/>
            <w:vAlign w:val="center"/>
          </w:tcPr>
          <w:p w14:paraId="0AEE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30周岁以下；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取得执业医师资格证书的，年龄可放宽至35周岁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；取得中级及以上职称，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年龄可放宽至45周岁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；具有规培合格证者优先。</w:t>
            </w:r>
          </w:p>
        </w:tc>
      </w:tr>
      <w:tr w14:paraId="48B61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44" w:type="dxa"/>
            <w:vAlign w:val="center"/>
          </w:tcPr>
          <w:p w14:paraId="29CFF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 w14:paraId="30801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放射医师</w:t>
            </w:r>
          </w:p>
        </w:tc>
        <w:tc>
          <w:tcPr>
            <w:tcW w:w="987" w:type="dxa"/>
            <w:vAlign w:val="center"/>
          </w:tcPr>
          <w:p w14:paraId="0CD8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13" w:type="dxa"/>
            <w:vAlign w:val="center"/>
          </w:tcPr>
          <w:p w14:paraId="7260C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临床医学、</w:t>
            </w:r>
          </w:p>
          <w:p w14:paraId="67A6D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医学影像学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(五年制)、放射医学</w:t>
            </w:r>
          </w:p>
        </w:tc>
        <w:tc>
          <w:tcPr>
            <w:tcW w:w="1625" w:type="dxa"/>
            <w:vAlign w:val="center"/>
          </w:tcPr>
          <w:p w14:paraId="75BB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本科及以上学历</w:t>
            </w:r>
          </w:p>
        </w:tc>
        <w:tc>
          <w:tcPr>
            <w:tcW w:w="1500" w:type="dxa"/>
            <w:vAlign w:val="center"/>
          </w:tcPr>
          <w:p w14:paraId="61C1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学士及以上</w:t>
            </w:r>
          </w:p>
        </w:tc>
        <w:tc>
          <w:tcPr>
            <w:tcW w:w="1425" w:type="dxa"/>
            <w:vAlign w:val="center"/>
          </w:tcPr>
          <w:p w14:paraId="50203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考核招聘</w:t>
            </w:r>
          </w:p>
        </w:tc>
        <w:tc>
          <w:tcPr>
            <w:tcW w:w="4058" w:type="dxa"/>
            <w:vAlign w:val="center"/>
          </w:tcPr>
          <w:p w14:paraId="16BE1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eastAsia="zh-CN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30周岁以下；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取得执业医师资格证书的，年龄可放宽至35周岁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；取得中级及以上职称，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年龄可放宽至45周岁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；具有规培合格证者优先。</w:t>
            </w:r>
          </w:p>
        </w:tc>
      </w:tr>
    </w:tbl>
    <w:p w14:paraId="5404C744">
      <w:pPr>
        <w:pStyle w:val="9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beforeLines="0" w:beforeAutospacing="0" w:afterLines="0" w:afterAutospacing="0" w:line="44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注：1.年龄按身份证出生日期为准（30周岁即1995年3月28日及以后出生、35周岁即1990年3月28日及以后出生、45周岁即1980年3月28日及以后出生）。</w:t>
      </w:r>
    </w:p>
    <w:p w14:paraId="1394BEC5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Autospacing="0" w:afterAutospacing="0"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2.本科专业参考普通高等学校本科专业目录（2023年版），硕士研究生专业参考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中国研究生招生信息网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目录。</w:t>
      </w:r>
    </w:p>
    <w:p w14:paraId="18413183">
      <w:pPr>
        <w:keepNext w:val="0"/>
        <w:keepLines w:val="0"/>
        <w:pageBreakBefore w:val="0"/>
        <w:widowControl/>
        <w:kinsoku/>
        <w:wordWrap/>
        <w:overflowPunct/>
        <w:autoSpaceDE/>
        <w:autoSpaceDN/>
        <w:bidi w:val="0"/>
        <w:spacing w:beforeAutospacing="0" w:afterAutospacing="0" w:line="440" w:lineRule="exact"/>
        <w:ind w:firstLine="56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3.住院医师如为普通高校应届毕业生的，其住培合格当年在医疗卫生机构就业，按当年应届毕业生同等对待；经住培合格的本科学历临床医师，按临床医学、口腔医学、中医专业学位硕士研究生同等对待。</w:t>
      </w:r>
    </w:p>
    <w:p w14:paraId="358277C2"/>
    <w:sectPr>
      <w:pgSz w:w="16838" w:h="11906" w:orient="landscape"/>
      <w:pgMar w:top="612" w:right="1440" w:bottom="61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3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正文"/>
    <w:basedOn w:val="5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2025-04-01T03:12:09Z</dcterms:created>
  <dc:creator>Administrator</dc:creator>
  <cp:lastModifiedBy>符杨丽</cp:lastModifiedBy>
  <dcterms:modified xsi:type="dcterms:W3CDTF">2025-04-01T03:13:16Z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eyJoZGlkIjoiNDA1OGQ2NGIwMjgyMmJlYjg2N2Y0ZDdkZmY0YmE3MzQiLCJ1c2VySWQiOiIzNzYzNTY0MzYifQ==</vt:lpwstr>
  </property>
  <property fmtid="{D5CDD505-2E9C-101B-9397-08002B2CF9AE}" pid="4" name="ICV">
    <vt:lpwstr>B64C48B814C14493A3D7FDB11FC6D542_12</vt:lpwstr>
  </property>
</Properties>
</file>