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026"/>
        <w:gridCol w:w="2086"/>
        <w:gridCol w:w="14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报价金额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服务期限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小写：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10日历天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 w:firstLine="48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STFangsong" w:hAnsi="STFangsong"/>
                <w:bCs/>
                <w:color w:val="000000"/>
                <w:sz w:val="24"/>
              </w:rPr>
              <w:t>总报价：￥</w:t>
            </w:r>
            <w:r>
              <w:rPr>
                <w:rFonts w:hint="eastAsia" w:ascii="STFangsong" w:hAnsi="STFangsong"/>
                <w:bCs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STFangsong" w:hAnsi="STFangsong"/>
                <w:bCs/>
                <w:color w:val="000000"/>
                <w:sz w:val="24"/>
              </w:rPr>
              <w:t>(大写：</w:t>
            </w:r>
            <w:r>
              <w:rPr>
                <w:rFonts w:hint="eastAsia" w:ascii="STFangsong" w:hAnsi="STFangsong"/>
                <w:bCs/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STFangsong" w:hAnsi="STFangsong"/>
                <w:bCs/>
                <w:color w:val="000000"/>
                <w:sz w:val="24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22CC7E5A"/>
    <w:rsid w:val="2C4B67F9"/>
    <w:rsid w:val="4323779F"/>
    <w:rsid w:val="4B95336E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19380668A40341B8AE7FD14F39DBB731</vt:lpwstr>
  </property>
</Properties>
</file>